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B" w:rsidRDefault="001C170B" w:rsidP="00626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26E5B" w:rsidRDefault="00626E5B" w:rsidP="00626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 ПЕРЕЛЮБСКОГО  МУНИЦИПАЛЬНОГО РАЙОНА</w:t>
      </w:r>
    </w:p>
    <w:p w:rsidR="001C170B" w:rsidRPr="00583903" w:rsidRDefault="001C170B" w:rsidP="0058390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C170B" w:rsidRPr="00334E77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334E77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1C170B" w:rsidRPr="00334E77" w:rsidRDefault="001C170B" w:rsidP="001C17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7025C0" w:rsidRDefault="00626E5B" w:rsidP="001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мая</w:t>
      </w:r>
      <w:r w:rsidR="001C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1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09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C170B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3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70B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</w:t>
      </w:r>
    </w:p>
    <w:p w:rsidR="0066254D" w:rsidRPr="0066254D" w:rsidRDefault="0066254D" w:rsidP="006625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6254D" w:rsidRPr="00626E5B" w:rsidRDefault="0066254D" w:rsidP="001C170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"Обеспечение управления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собственностью </w:t>
      </w:r>
      <w:r w:rsidR="00626E5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34D6F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Перелюбского 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34D6F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Саратовской области 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B5E47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850BBA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626E5B" w:rsidRPr="008205E8" w:rsidRDefault="0066254D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7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26E5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>На основании статьи 179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5" w:history="1">
        <w:r w:rsidRPr="00C26D12"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26D12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 администрации </w:t>
      </w:r>
      <w:r w:rsidR="008205E8" w:rsidRPr="00C26D12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1C170B" w:rsidRPr="00C26D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50BBA" w:rsidRPr="00C26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8205E8"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24</w:t>
        </w:r>
        <w:r w:rsidR="00850BBA"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января 2017 года  № 6</w:t>
        </w:r>
        <w:r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"Об утверждении</w:t>
        </w:r>
        <w:r w:rsidR="00850BBA"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</w:t>
        </w:r>
        <w:r w:rsidRPr="00C26D12">
          <w:rPr>
            <w:rFonts w:ascii="Times New Roman" w:hAnsi="Times New Roman" w:cs="Times New Roman"/>
            <w:sz w:val="28"/>
            <w:szCs w:val="28"/>
            <w:lang w:eastAsia="ru-RU"/>
          </w:rPr>
          <w:t>орядка разработки</w:t>
        </w:r>
        <w:r w:rsidR="00850BBA"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 методики </w:t>
        </w:r>
        <w:r w:rsidRPr="00C26D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50BBA" w:rsidRPr="00C26D12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626E5B" w:rsidRPr="00C26D12">
          <w:rPr>
            <w:rFonts w:ascii="Times New Roman" w:hAnsi="Times New Roman" w:cs="Times New Roman"/>
            <w:sz w:val="28"/>
            <w:szCs w:val="28"/>
            <w:lang w:eastAsia="ru-RU"/>
          </w:rPr>
          <w:t>ценки эффективности реализации муниципальных программ</w:t>
        </w:r>
        <w:r w:rsidRPr="00C26D12">
          <w:rPr>
            <w:rFonts w:ascii="Times New Roman" w:hAnsi="Times New Roman" w:cs="Times New Roman"/>
            <w:sz w:val="28"/>
            <w:szCs w:val="28"/>
            <w:lang w:eastAsia="ru-RU"/>
          </w:rPr>
          <w:t>"</w:t>
        </w:r>
      </w:hyperlink>
      <w:r w:rsidRPr="00C26D12">
        <w:rPr>
          <w:rFonts w:ascii="Times New Roman" w:hAnsi="Times New Roman" w:cs="Times New Roman"/>
          <w:sz w:val="28"/>
          <w:szCs w:val="28"/>
          <w:lang w:eastAsia="ru-RU"/>
        </w:rPr>
        <w:t xml:space="preserve"> и руководствуясь </w:t>
      </w:r>
      <w:r w:rsidR="00626E5B" w:rsidRPr="00C26D12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626E5B" w:rsidRPr="00C26D12">
        <w:rPr>
          <w:rFonts w:ascii="Times New Roman" w:hAnsi="Times New Roman" w:cs="Times New Roman"/>
          <w:sz w:val="28"/>
          <w:szCs w:val="28"/>
        </w:rPr>
        <w:t>Первомайского</w:t>
      </w:r>
      <w:r w:rsidR="00850BBA" w:rsidRPr="00C26D1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50BBA" w:rsidRPr="008205E8">
        <w:rPr>
          <w:rFonts w:ascii="Times New Roman" w:hAnsi="Times New Roman" w:cs="Times New Roman"/>
          <w:sz w:val="28"/>
          <w:szCs w:val="28"/>
        </w:rPr>
        <w:t>ого образования Перелюбского муниципального района Саратовской области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50BBA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E6100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850BBA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Перелюбского муниципального района  Саратовской  области  </w:t>
      </w:r>
    </w:p>
    <w:p w:rsidR="00626E5B" w:rsidRDefault="00626E5B" w:rsidP="00626E5B">
      <w:pPr>
        <w:pStyle w:val="a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850BBA" w:rsidRPr="008205E8" w:rsidRDefault="00850BBA" w:rsidP="00626E5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0BBA" w:rsidRPr="008205E8" w:rsidRDefault="00850BBA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6BB" w:rsidRPr="008205E8" w:rsidRDefault="00850BBA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"Обеспечение управления муниципальной собственностью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26D12"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на 2022–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2026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годы" (приложение).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</w:t>
      </w:r>
      <w:r w:rsidR="005E6CF3" w:rsidRPr="008205E8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</w:t>
      </w:r>
      <w:r w:rsidR="002C0566" w:rsidRPr="008205E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действует в части, не противоречащей решению 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 бюджете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Перелюбского муниципального района Саратовской области </w:t>
      </w:r>
      <w:r w:rsidR="00BA06BB" w:rsidRPr="008205E8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7A41">
        <w:rPr>
          <w:rFonts w:ascii="Times New Roman" w:hAnsi="Times New Roman" w:cs="Times New Roman"/>
          <w:sz w:val="28"/>
          <w:szCs w:val="28"/>
          <w:lang w:eastAsia="ru-RU"/>
        </w:rPr>
        <w:t xml:space="preserve"> первомайское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6254D" w:rsidRPr="008205E8" w:rsidRDefault="00626E5B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A06BB" w:rsidRPr="008205E8" w:rsidRDefault="00BA06BB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6BB" w:rsidRPr="008205E8" w:rsidRDefault="00BA06BB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54D" w:rsidRPr="008205E8" w:rsidRDefault="0066254D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6E97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</w:p>
    <w:p w:rsidR="00286E97" w:rsidRPr="008205E8" w:rsidRDefault="00286E97" w:rsidP="00286E97">
      <w:pPr>
        <w:pStyle w:val="a8"/>
        <w:tabs>
          <w:tab w:val="left" w:pos="696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05E8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В.В.Исаева</w:t>
      </w:r>
    </w:p>
    <w:p w:rsidR="00286E97" w:rsidRDefault="00286E97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903" w:rsidRPr="008205E8" w:rsidRDefault="00583903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E97" w:rsidRDefault="00286E97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910931" w:rsidRPr="00286E97" w:rsidRDefault="00910931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6254D" w:rsidRPr="00736A7C" w:rsidRDefault="00286E97" w:rsidP="008205E8">
      <w:pPr>
        <w:pStyle w:val="a8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10931">
        <w:rPr>
          <w:bCs/>
          <w:color w:val="44444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6254D" w:rsidRPr="00736A7C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8205E8" w:rsidRPr="008205E8" w:rsidRDefault="0066254D" w:rsidP="008205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Утверждена</w:t>
      </w:r>
      <w:proofErr w:type="gramEnd"/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Постановлением</w:t>
      </w:r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администрации </w:t>
      </w:r>
      <w:r w:rsidR="008205E8"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Первомайского</w:t>
      </w:r>
      <w:r w:rsidR="00286E97"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образования                                                                                                   Перелюбского  муниципального района </w:t>
      </w:r>
    </w:p>
    <w:p w:rsidR="0066254D" w:rsidRPr="008205E8" w:rsidRDefault="00286E97" w:rsidP="008205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>Саратовской области</w:t>
      </w:r>
    </w:p>
    <w:p w:rsidR="008205E8" w:rsidRDefault="0066254D" w:rsidP="008205E8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5E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82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МУНИЦИПАЛЬНАЯ ПРОГРАММА</w:t>
      </w:r>
    </w:p>
    <w:p w:rsidR="00910931" w:rsidRDefault="0066254D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A06BB" w:rsidRPr="008205E8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управлен</w:t>
      </w:r>
      <w:r w:rsidR="00820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ия муниципальной собственностью </w:t>
      </w:r>
    </w:p>
    <w:p w:rsidR="00910931" w:rsidRDefault="008205E8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9109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6BB"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10931" w:rsidRDefault="00910931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BA06BB"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</w:t>
      </w:r>
      <w:r w:rsidR="00820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айона Саратовской области </w:t>
      </w:r>
    </w:p>
    <w:p w:rsidR="00BA06BB" w:rsidRPr="00BA06BB" w:rsidRDefault="00BA06BB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AB5E4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- 2026 годы"</w:t>
      </w:r>
    </w:p>
    <w:p w:rsidR="00BA06BB" w:rsidRDefault="00BA06BB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8205E8" w:rsidRDefault="008205E8" w:rsidP="0066254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898"/>
        <w:gridCol w:w="7741"/>
      </w:tblGrid>
      <w:tr w:rsidR="0066254D" w:rsidRPr="0066254D" w:rsidTr="00F121F7">
        <w:trPr>
          <w:trHeight w:val="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не предусмотрены.</w:t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соответствии с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постановлениями и распоряжениями Правительства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 муниципальными правовыми актами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7" w:anchor="7D20K3" w:history="1"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26.07.2006 N 135-ФЗ "О защите конкуренции"</w:t>
              </w:r>
            </w:hyperlink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29.07.1998 N 135-ФЗ "Об оценочной деятельности в Российской Федерации</w:t>
              </w:r>
              <w:proofErr w:type="gramEnd"/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7D20K3" w:history="1">
              <w:proofErr w:type="gramStart"/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</w:t>
            </w:r>
            <w:hyperlink r:id="rId10" w:anchor="7D20K3" w:history="1"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федеральными законами от 21.12.2001 N 178-ФЗ "О приватизации государственного и муниципального имущества"</w:t>
              </w:r>
            </w:hyperlink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7D20K3" w:history="1"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  </w:r>
            </w:hyperlink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7D20K3" w:history="1"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06.10.2003 N 131-ФЗ</w:t>
              </w:r>
              <w:proofErr w:type="gramEnd"/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"Об общих принципах организации местного самоуправления в Российской Федерации"</w:t>
              </w:r>
            </w:hyperlink>
            <w:r w:rsidRPr="00C2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anchor="7D20K3" w:history="1">
              <w:r w:rsidRPr="00C26D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13.07.2015 N 218-ФЗ "О государственной регистрации недвижимости"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прогнозного плана приватизации муниципального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полноты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достоверности информации в реестре муниципальной собственности и обеспечения повышения эффективности использования муниципального нежил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фонда;</w:t>
            </w:r>
            <w:proofErr w:type="gramEnd"/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использования, распоряжени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муниципальной собственностью;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муниципальной собственности;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 через торги;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Сдача муниципального имущества в арендн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и безвозмездное пользование;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выкуп (изъятие, в том числе путем мены квартир и земельных участков) земельных участков, движимого и недвижимого им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ущества для муниципальных нужд;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приобретение недвижимости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приобретение в лизинг специализированной техники, необходимой для содержания улично-дорожной сети</w:t>
            </w:r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Start"/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выполненных плановых показателей неналоговых доходов от управления и распоряжения муниципальным имуществом в общем количестве плановых п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оказателей неналоговых доходов;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выполнения плановых показателей по изготовлению технической документации на объекты недвижимости, расположенные на территории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проведения государственной регистрации прав на них от общ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объема базового показателя;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реализованных земельных участков от общего количества земельных уча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стков, подготовленных к торгам;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объектов недвижимости, вовлеченных в аренду, в общем количестве объектов муниципального имущества, пред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назначенных для сдачи в аренду;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мероприятия по содержанию имущества, находящегося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исполнения правовых документов, направленных на выкуп (изъятие, в том числе путем мены квартир и земельных участков) земельных участков, движимого и недвижимого им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ущества для муниципальных нужд;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мероприятия, направленного на приобретение недвижимости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программы;</w:t>
            </w:r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- 2026 годы, разделение на этапы не предусмотрено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юджетных ассигнований 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7A4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Pr="00F1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7A43E5" w:rsidRPr="00F1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  <w:r w:rsidR="00BA5F1A" w:rsidRPr="00F1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B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F121F7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C26D12">
            <w:pPr>
              <w:tabs>
                <w:tab w:val="left" w:pos="675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Увеличение поступления неналогов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доходов в бюджет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прогнозного плана приватизации;</w:t>
            </w:r>
          </w:p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Подготовка технических планов и технических паспортов для оформления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енные на территории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енные на территории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документации об определении рыночной стоимости объектов муниципальной собственности для повышения эффективности управления и распоряжения объектам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муниципальной собственности;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Заключение договоров аренды в отношении находящихся в казне муниципальных нежилых помещений,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от прав третьих лиц;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Эффективное исполнение плановых показателей по расходам на коммунальные услуги, уплату налогов, а также по прочим расходам на содер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муниципального имущества;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выкупа (изъятия, в том числе путем мены земельных участков) объектов дви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 и недвижимого имущества;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недвижимости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собственность;</w:t>
            </w:r>
          </w:p>
          <w:p w:rsidR="00D52931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Приобретение в лизинг специализированной техники, необходимой для содержания улично-дорожной сети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качественного управлени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муниципальной собственностью;</w:t>
            </w:r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254D" w:rsidRDefault="0066254D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</w:t>
      </w:r>
      <w:proofErr w:type="gramStart"/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муниципальной программы</w:t>
      </w:r>
      <w:r w:rsidR="00E87F39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0841EF" w:rsidRPr="000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E87F39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Перелюбского муниципального района Саратовской области, </w:t>
      </w: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проблемы и перспективы развития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комплекс взаимоувязанных по ресурсам и срокам мероприятий, направленных на поэтапное решение вопросов, связанных с управлением, распоряжением имуществом, находящимся в распоряжении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формированием объектов недвижимости и оформлением права муни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собственности на них.</w:t>
      </w:r>
    </w:p>
    <w:p w:rsidR="0066254D" w:rsidRPr="000841EF" w:rsidRDefault="0066254D" w:rsidP="0058390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вышеуказанных целей муниципальной программы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территории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E6902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4E6902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имущества.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проблемой, стоящей перед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оформления права муниципальной собственности на объекты недвижимости, является 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устаревшая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муниципальной собственности.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реконструированные объекты. Вместе с тем, данная процедура позволит выявить расположенные на территории предприятий и учреждений нежилые здания и соо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ружения, самовольные постройки.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передаче их в пользование.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регистрации прав.</w:t>
      </w:r>
    </w:p>
    <w:p w:rsidR="0066254D" w:rsidRPr="000841EF" w:rsidRDefault="00444C2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своих полномочий осуществляет задачи по эффективному управлению муниципальной собствен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ностью, муниципальными землями.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возложенных задач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наличие точных технических сведений об объектах муниципальной собственности и их количестве, характеристиках. Для формирования систематизированных сведений по каждому объекту муниципальной собственности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учет и ведение реестра муниципальной собственности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принимать оптимальные решения при принятии управленческих решений. Отсутствие сведений о стоимости объектов муниципальной собственности затрудняет формирование электронного реестра и оперативное принятие решений по вопросам управления и распоряжени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муниципальной собственностью.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 </w:t>
      </w:r>
      <w:hyperlink r:id="rId14" w:history="1">
        <w:r w:rsidRPr="00C26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29.07.1998 N 135-ФЗ "Об оценочной деятельности в Российской Федерации"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оценки объектов оценки является обязательным в случае вовлечения в сделку объектов оценки, принадлежащих полностью или частично муниципал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образованиям, в том числе:</w:t>
      </w:r>
    </w:p>
    <w:p w:rsidR="0066254D" w:rsidRPr="000841EF" w:rsidRDefault="0066254D" w:rsidP="00C26D1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использовании объектов оценки, принадлежащих муниципальным образованиям, в качестве предмета залога;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продаже или ином отчуждении объектов оценки, принадлежащих муниципальным образованиям;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переуступке долговых обязательств, связанных с объектами оценки, принадлежащими муниципальным образованиям;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о стоимости объекта оценки.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5" w:anchor="7D20K3" w:history="1">
        <w:r w:rsidRPr="00C26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21.12.2001 N 178-ФЗ "О приватизации государственного и муниципального имущества"</w:t>
        </w:r>
      </w:hyperlink>
      <w:r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7D20K3" w:history="1">
        <w:r w:rsidRPr="00C26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приватизации муниципального имущества требуется проведение рыночной оценки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бъектов, подлежащих отчуждению.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рыночной оценки также требуется при постановке иных объектов на учет (включении в ре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 муниципального имущества).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заметить, что согласно ст. 17.1 </w:t>
      </w:r>
      <w:hyperlink r:id="rId17" w:history="1">
        <w:r w:rsidRPr="00583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29.07.1998 N 135-ФЗ "Об оценочной деятельности в Российской Федерации"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 об оценке не является окончательным подтверждением стоимости объекта оценки. Экспертиза отчетов об оценке бывает обязательной, установленной законодательством или другим нормативным правовым актом, и необязательной (по инициативе заказчик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оценщика или третьего лица).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направлены на решение конкретных задач по учету и эффективному использо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муниципального имущества.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для муниципальных нужд изымаются земельные участки, и объекты недвижимости, расположенные на них (в том числе путем мены земельных участков). В целях исполнения постановлений администрации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изъятии объектов недвижимости для муниципальных нужд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определить выкупну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стоимость указанных объектов.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прогнозного плана приватизации муниципального имущества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предусмотреть денежные средства на обеспечение приватизации и проведение предпродажной по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объектов приватизации.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перед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необходимо предусмотреть финансирование для осуществления мероприятия по организации кадастровых работ при формировании земельных участков дл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посредством торгов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54D" w:rsidRPr="000841EF" w:rsidRDefault="0066254D" w:rsidP="00C26D1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управления и распоряжения муниципальной собственностью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необходимо: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Провести техническую инвентаризацию объектов недвижимости, межевание и постановку на кадастровый учет земельных участков, занятых объектами недвижимости, оценку рыночной стоимости объектов для обеспечения приватизации;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оценку рыночной стоимости арендной платы объектов недвижимости для организации торгов сдачи объектов муниципальной собственности в аренду;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снижение количества убыточных муниципальных унитарных предприятий, снижение просроченной дебиторской и кредиторской задолженности муниципальных унитарных предприятий;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увеличение доли площадей земельных участков, являющихся объектом нал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огообложения земельным налогом;</w:t>
      </w:r>
    </w:p>
    <w:p w:rsidR="0066254D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для решения поставленных перед </w:t>
      </w:r>
      <w:r w:rsidR="00B15283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необходимо предусмотреть финансирование для осуществления мероприятия по приобретению в лизинг специализированной техники, необходимой для содержания улично-дорожной сети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мероприятие направлено на обновление парка специализированной техники и повышение качества обслуживания улично-дорожной сети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841EF" w:rsidRPr="000841EF" w:rsidRDefault="000841EF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Default="0066254D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 и ожидаемые результаты муниципальной программы </w:t>
      </w:r>
      <w:r w:rsid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целей и задач, определенных настоящей программ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необходим системный подход.</w:t>
      </w:r>
    </w:p>
    <w:p w:rsidR="0066254D" w:rsidRPr="000841EF" w:rsidRDefault="00C26D12" w:rsidP="000841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66254D" w:rsidRPr="000841EF" w:rsidRDefault="0066254D" w:rsidP="00C26D1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эффективности использования муниципального имущества и земель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поставленной цел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планируются следующие задачи: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прогнозного плана привати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муниципального имущества;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</w:r>
      <w:r w:rsidR="0058138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полноты и достоверности информации в реестре муниципальной собственности и обеспечения повышения эффективности использования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нежилого фонда;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эффективности использования, распоряжения муниципальной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собственностью;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муниципальной собственности;</w:t>
      </w:r>
    </w:p>
    <w:p w:rsidR="0066254D" w:rsidRPr="000841EF" w:rsidRDefault="0058138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через торги;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Сдача муниципального имущества в арендн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безвозмездное пользование;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мероприятий, направленных на выкуп (изъятие, в том числе путем мены земельных участков) земельных участков, движимого и недвижимого им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для муниципальных нужд;</w:t>
      </w:r>
    </w:p>
    <w:p w:rsidR="0039786C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мероприятий, направленных на приобретение недвижимости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мероприятий, направленных на приобретение в лизинг специализированной техники, необходимой для содержания улично-дорожной сети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C26D1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муниципальной программы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поступления неналоговых доходов в бюджет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прогнозного план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приватизации;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технических планов и технических паспортов для оформления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5446F0" w:rsidP="00C26D1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документации об определении рыночной стоимости объектов муниципальной собственности для повышения эффективности управления и распоряжения объекта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муниципальной собственности;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договоров аренды в отношении находящихся в казне муниципальных нежилых помещений,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от прав третьих лиц;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Эффективное исполнение плановых показателей по расходам на коммунальные услуги, уплату налогов, а также по прочим расходам на содержание муниципально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выкупа (изъятие, в том числе путем мены земельных участков) объектов дви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жимого и недвижимого имущества;</w:t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недвижимости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собственность;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6F0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в лизинг специализированной техники, необходимой для содержания улично-дорожной сети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6F0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качественного управления муниципальной собственностью;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1928" w:rsidRPr="000841EF" w:rsidRDefault="00321928" w:rsidP="000841EF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1EF" w:rsidRDefault="0066254D" w:rsidP="00C26D12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Целевые показатели (индикаторы) достижения целей и (или) решения задач</w:t>
      </w:r>
    </w:p>
    <w:p w:rsidR="00C26D12" w:rsidRPr="000841EF" w:rsidRDefault="00C26D12" w:rsidP="00C26D12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муниципальной Программы и их зн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ачения приведены в Приложении N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муниципальной Программе.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Default="00910931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6254D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Оценка эффективности реализации муниципальной программы </w:t>
      </w:r>
      <w:r w:rsidR="00EE6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7259E9" w:rsidRPr="000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МП) определяется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году ее реализации.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эффективности реализации МП.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МП (ЕМП)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11" name="Рисунок 11" descr="https://api.docs.cntd.ru/img/56/15/81/34/4/86043159-d406-41ab-816b-dcc4ece7efe6/P011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56/15/81/34/4/86043159-d406-41ab-816b-dcc4ece7efe6/P0118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Pr="000841EF" w:rsidRDefault="007259E9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МП - степень достижения целевых пок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азателей МП (результативность);</w:t>
      </w:r>
    </w:p>
    <w:p w:rsid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полнота использования запланиро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реализацию МП средств</w:t>
      </w:r>
    </w:p>
    <w:p w:rsidR="0066254D" w:rsidRPr="000841EF" w:rsidRDefault="000841EF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степени достижения целевых показателей МП и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использования средств.</w:t>
      </w:r>
    </w:p>
    <w:p w:rsidR="000841EF" w:rsidRDefault="000841EF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609600"/>
            <wp:effectExtent l="19050" t="0" r="9525" b="0"/>
            <wp:docPr id="12" name="Рисунок 12" descr="https://api.docs.cntd.ru/img/56/15/81/34/4/86043159-d406-41ab-816b-dcc4ece7efe6/P011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i.docs.cntd.ru/img/56/15/81/34/4/86043159-d406-41ab-816b-dcc4ece7efe6/P011E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0841EF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i-ого целевого показателя МП,</w:t>
      </w:r>
      <w:r w:rsidR="005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 МП.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результативности достижения i-ого целевого показателя МП (Ri) производится на основе сопоставления фактических величин 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581025"/>
            <wp:effectExtent l="19050" t="0" r="0" b="0"/>
            <wp:docPr id="13" name="Рисунок 13" descr="https://api.docs.cntd.ru/img/56/15/81/34/4/86043159-d406-41ab-816b-dcc4ece7efe6/P012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6/15/81/34/4/86043159-d406-41ab-816b-dcc4ece7efe6/P012300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планируемый результат достижения целевого показателя МП (Ri) предполагает уменьшение значения, то расчет результативности достижения i-ого целевого показателя МП (</w:t>
      </w:r>
      <w:proofErr w:type="spell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производится на основе сопоставления плановых величин с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фактическими: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581025"/>
            <wp:effectExtent l="19050" t="0" r="0" b="0"/>
            <wp:docPr id="14" name="Рисунок 14" descr="https://api.docs.cntd.ru/img/56/15/81/34/4/86043159-d406-41ab-816b-dcc4ece7efe6/P012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i.docs.cntd.ru/img/56/15/81/34/4/86043159-d406-41ab-816b-dcc4ece7efe6/P0125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95275"/>
            <wp:effectExtent l="19050" t="0" r="0" b="0"/>
            <wp:docPr id="15" name="Рисунок 15" descr="https://api.docs.cntd.ru/img/56/15/81/34/4/86043159-d406-41ab-816b-dcc4ece7efe6/P01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i.docs.cntd.ru/img/56/15/81/34/4/86043159-d406-41ab-816b-dcc4ece7efe6/P012700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фактическое значение i-ого целевого показате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МП в отчетном году,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95275"/>
            <wp:effectExtent l="19050" t="0" r="0" b="0"/>
            <wp:docPr id="16" name="Рисунок 16" descr="https://api.docs.cntd.ru/img/56/15/81/34/4/86043159-d406-41ab-816b-dcc4ece7efe6/P012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i.docs.cntd.ru/img/56/15/81/34/4/86043159-d406-41ab-816b-dcc4ece7efe6/P0128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плановое значение i-ого целевого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МП в отчетном году.</w:t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581025"/>
            <wp:effectExtent l="19050" t="0" r="0" b="0"/>
            <wp:docPr id="17" name="Рисунок 17" descr="https://api.docs.cntd.ru/img/56/15/81/34/4/86043159-d406-41ab-816b-dcc4ece7efe6/P012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56/15/81/34/4/86043159-d406-41ab-816b-dcc4ece7efe6/P012A00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8" name="Рисунок 18" descr="https://api.docs.cntd.ru/img/56/15/81/34/4/86043159-d406-41ab-816b-dcc4ece7efe6/P012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56/15/81/34/4/86043159-d406-41ab-816b-dcc4ece7efe6/P012C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кассовые расходы по МП в отчетном году (рублей)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D12" w:rsidRDefault="0066254D" w:rsidP="00C26D1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9" name="Рисунок 19" descr="https://api.docs.cntd.ru/img/56/15/81/34/4/86043159-d406-41ab-816b-dcc4ece7efe6/P012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56/15/81/34/4/86043159-d406-41ab-816b-dcc4ece7efe6/P012D000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плановые расходы на реализацию МП в отчетном году (рублей).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121F7" w:rsidRDefault="00F121F7" w:rsidP="00C26D12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41EF" w:rsidRPr="00C26D12" w:rsidRDefault="0066254D" w:rsidP="00C26D12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 1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муниципальной программе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</w:t>
      </w:r>
      <w:r w:rsidR="007259E9" w:rsidRP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"Обеспечение управления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муниципальной собственностью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0841EF" w:rsidRP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</w:t>
      </w:r>
      <w:r w:rsidR="000841EF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446F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0841EF" w:rsidRPr="00EE6100" w:rsidRDefault="000841EF" w:rsidP="00C26D12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Перелюбского</w:t>
      </w:r>
      <w:proofErr w:type="spellEnd"/>
      <w:r w:rsidR="005446F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муниципального района </w:t>
      </w:r>
    </w:p>
    <w:p w:rsidR="000841EF" w:rsidRPr="00C26D12" w:rsidRDefault="005446F0" w:rsidP="00C26D12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0841EF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аратовской области</w:t>
      </w:r>
      <w:r w:rsidR="00AB5E47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2022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- 2026 годы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</w:p>
    <w:p w:rsidR="0066254D" w:rsidRPr="000841EF" w:rsidRDefault="0066254D" w:rsidP="0066254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(ИНДИКАТОРЫ) ДОСТИЖЕНИЯ ЦЕЛЕЙ И (ИЛИ) РЕШЕНИЯ ЗАДАЧ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1874"/>
        <w:gridCol w:w="1701"/>
        <w:gridCol w:w="992"/>
        <w:gridCol w:w="973"/>
        <w:gridCol w:w="741"/>
        <w:gridCol w:w="741"/>
        <w:gridCol w:w="741"/>
        <w:gridCol w:w="741"/>
        <w:gridCol w:w="741"/>
      </w:tblGrid>
      <w:tr w:rsidR="00AB5E47" w:rsidRPr="0066254D" w:rsidTr="00583903">
        <w:trPr>
          <w:trHeight w:val="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544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неналоговых доходов в бюджет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544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выполнения плановых показателей по изготовлению технической документации на объекты недвижимости, расположенные на территории муниципального образования, с целью проведения государственной регистрации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на них от общего объема базового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 муниципальн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земельных участков от общего количества земельных участков, подготовленных к торгам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неналоговых доходов в бюджет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исполнения правовых документов направленных на выкуп (изъятие) земельных участков, движимого и недвижимого имущества для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выкупа (изъятия) объектов немуниципальной собственности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предусмотренных для реализации мероприятия, направленного на 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 в муниципальную собственность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5E47" w:rsidRPr="0051526C" w:rsidTr="00583903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</w:t>
            </w:r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бюджетных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EE6100" w:rsidRDefault="0066254D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26D12" w:rsidRDefault="00C26D12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3903" w:rsidRDefault="00583903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Pr="00EE6100" w:rsidRDefault="0066254D" w:rsidP="00EE610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</w:t>
      </w:r>
      <w:r w:rsidR="00BA70C6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муниципальной программе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Первомайского</w:t>
      </w:r>
      <w:r w:rsidR="00827F9C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                                                        </w:t>
      </w:r>
    </w:p>
    <w:p w:rsidR="00EE6100" w:rsidRPr="00EE6100" w:rsidRDefault="00827F9C" w:rsidP="00EE610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"Обеспечение управления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муниципальной собственностью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616C62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="00EE6100" w:rsidRP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A70C6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EE6100" w:rsidRPr="00EE6100" w:rsidRDefault="00BA70C6" w:rsidP="00EE610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елюбского</w:t>
      </w:r>
      <w:proofErr w:type="spellEnd"/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</w:p>
    <w:p w:rsidR="0066254D" w:rsidRPr="00EE6100" w:rsidRDefault="00BA70C6" w:rsidP="00EE6100">
      <w:pPr>
        <w:spacing w:after="0" w:line="330" w:lineRule="atLeast"/>
        <w:jc w:val="right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аратовской области</w:t>
      </w:r>
      <w:r w:rsidR="00AB5E47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2022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- 2026 годы</w:t>
      </w:r>
      <w:r w:rsidR="0066254D" w:rsidRPr="00EE6100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"</w:t>
      </w:r>
    </w:p>
    <w:p w:rsidR="0066254D" w:rsidRPr="00EE6100" w:rsidRDefault="0066254D" w:rsidP="0066254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МУНИЦИПАЛЬНОЙ ПРОГРАММЫ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827F9C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"ОБЕСПЕЧЕНИЕ УПРАВЛЕНИЯ МУНИЦИПАЛЬНОЙ СОБСТВЕННОСТЬЮ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BA70C6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BA70C6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ПЕРЕЛЮБСКОГО МУНИЦИПАЛЬНОГО РАЙОНА САРАТОВСКОЙ ОБЛАСТИ НА </w:t>
      </w:r>
      <w:r w:rsidR="00AB5E47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BA70C6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- 2026 годы</w:t>
      </w:r>
      <w:r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256"/>
        <w:gridCol w:w="1153"/>
        <w:gridCol w:w="899"/>
        <w:gridCol w:w="687"/>
        <w:gridCol w:w="1086"/>
        <w:gridCol w:w="1086"/>
        <w:gridCol w:w="995"/>
        <w:gridCol w:w="1091"/>
        <w:gridCol w:w="960"/>
      </w:tblGrid>
      <w:tr w:rsidR="00827F9C" w:rsidRPr="0051526C" w:rsidTr="00583903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9C" w:rsidRPr="0051526C" w:rsidTr="00583903">
        <w:trPr>
          <w:trHeight w:val="18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583903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66254D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(год)</w:t>
            </w:r>
          </w:p>
        </w:tc>
        <w:tc>
          <w:tcPr>
            <w:tcW w:w="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результата мероприятия по годам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254D" w:rsidRPr="0051526C" w:rsidTr="00583903">
        <w:tc>
          <w:tcPr>
            <w:tcW w:w="9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управления муниципальной соб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ственностью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- 2026 годы"</w:t>
            </w:r>
          </w:p>
        </w:tc>
      </w:tr>
      <w:tr w:rsidR="0066254D" w:rsidRPr="0051526C" w:rsidTr="00583903">
        <w:tc>
          <w:tcPr>
            <w:tcW w:w="9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66254D" w:rsidRPr="0051526C" w:rsidRDefault="0066254D" w:rsidP="00616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515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51526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10 647,50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10 647,50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30 513,60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30 513,60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для оформления права муниципальной собственности на выявленные на территории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бесхозяйные объекты инженерной инфраструктуры</w:t>
            </w:r>
            <w:proofErr w:type="gram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846,00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5 877,61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5 877,61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1 077,70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объектов недвижимости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BA7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(изъятие, в том числе путем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78 425,20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78 425,20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лизинг специализированной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техники, необходимой для содержания улично-дорожной сети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муниципального имущес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408 669,50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408 669,50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54 189,40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54 189,40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BA7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0C6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 сфере установленных функций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302 750,60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302 750,60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44226,7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44226,7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45879,7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45879,7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583903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66254D" w:rsidTr="005839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1 029 169,61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1 029 169,61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3E5" w:rsidRDefault="0066254D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A43E5" w:rsidRDefault="007A43E5" w:rsidP="00EE6100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7A43E5" w:rsidSect="00C26D1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DEA"/>
    <w:multiLevelType w:val="multilevel"/>
    <w:tmpl w:val="8D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F10C6"/>
    <w:multiLevelType w:val="multilevel"/>
    <w:tmpl w:val="582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66254D"/>
    <w:rsid w:val="000274FA"/>
    <w:rsid w:val="000277EA"/>
    <w:rsid w:val="000841EF"/>
    <w:rsid w:val="001C170B"/>
    <w:rsid w:val="00286E97"/>
    <w:rsid w:val="002C0566"/>
    <w:rsid w:val="003165C0"/>
    <w:rsid w:val="00321928"/>
    <w:rsid w:val="003526F6"/>
    <w:rsid w:val="0039786C"/>
    <w:rsid w:val="00414E34"/>
    <w:rsid w:val="00444C26"/>
    <w:rsid w:val="004D563B"/>
    <w:rsid w:val="004E6902"/>
    <w:rsid w:val="0051526C"/>
    <w:rsid w:val="00534D6F"/>
    <w:rsid w:val="005446F0"/>
    <w:rsid w:val="00581386"/>
    <w:rsid w:val="00583903"/>
    <w:rsid w:val="005E6CF3"/>
    <w:rsid w:val="005F61ED"/>
    <w:rsid w:val="006030BE"/>
    <w:rsid w:val="00616C62"/>
    <w:rsid w:val="00626E5B"/>
    <w:rsid w:val="0066254D"/>
    <w:rsid w:val="007259E9"/>
    <w:rsid w:val="00736A7C"/>
    <w:rsid w:val="007A43E5"/>
    <w:rsid w:val="008205E8"/>
    <w:rsid w:val="00827F9C"/>
    <w:rsid w:val="00850BBA"/>
    <w:rsid w:val="0087239E"/>
    <w:rsid w:val="00910931"/>
    <w:rsid w:val="009D502C"/>
    <w:rsid w:val="00A81057"/>
    <w:rsid w:val="00AB5E47"/>
    <w:rsid w:val="00AC5751"/>
    <w:rsid w:val="00B15283"/>
    <w:rsid w:val="00BA06BB"/>
    <w:rsid w:val="00BA5F1A"/>
    <w:rsid w:val="00BA70C6"/>
    <w:rsid w:val="00BE38B6"/>
    <w:rsid w:val="00C26D12"/>
    <w:rsid w:val="00C35342"/>
    <w:rsid w:val="00D07A41"/>
    <w:rsid w:val="00D24ED5"/>
    <w:rsid w:val="00D50834"/>
    <w:rsid w:val="00D52931"/>
    <w:rsid w:val="00E87F39"/>
    <w:rsid w:val="00EE6100"/>
    <w:rsid w:val="00F121F7"/>
    <w:rsid w:val="00F1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4"/>
  </w:style>
  <w:style w:type="paragraph" w:styleId="2">
    <w:name w:val="heading 2"/>
    <w:basedOn w:val="a"/>
    <w:link w:val="20"/>
    <w:uiPriority w:val="9"/>
    <w:qFormat/>
    <w:rsid w:val="0066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25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5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2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25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66254D"/>
  </w:style>
  <w:style w:type="paragraph" w:customStyle="1" w:styleId="formattext">
    <w:name w:val="formatte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hidden-menu-wrapper">
    <w:name w:val="lt-hidden-menu-wrapper"/>
    <w:basedOn w:val="a0"/>
    <w:rsid w:val="0066254D"/>
  </w:style>
  <w:style w:type="character" w:customStyle="1" w:styleId="lt-chat-headertxt">
    <w:name w:val="lt-chat-header__txt"/>
    <w:basedOn w:val="a0"/>
    <w:rsid w:val="0066254D"/>
  </w:style>
  <w:style w:type="character" w:customStyle="1" w:styleId="lt-chat-headertxt-name">
    <w:name w:val="lt-chat-header__txt-name"/>
    <w:basedOn w:val="a0"/>
    <w:rsid w:val="0066254D"/>
  </w:style>
  <w:style w:type="character" w:customStyle="1" w:styleId="lt-chat-headertxt-nickname">
    <w:name w:val="lt-chat-header__txt-nickname"/>
    <w:basedOn w:val="a0"/>
    <w:rsid w:val="0066254D"/>
  </w:style>
  <w:style w:type="paragraph" w:customStyle="1" w:styleId="lt-phone-flipper-innertxt">
    <w:name w:val="lt-phone-flipper-inner__t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66254D"/>
  </w:style>
  <w:style w:type="character" w:customStyle="1" w:styleId="lt-label-blocktxt">
    <w:name w:val="lt-label-block__txt"/>
    <w:basedOn w:val="a0"/>
    <w:rsid w:val="0066254D"/>
  </w:style>
  <w:style w:type="paragraph" w:styleId="a6">
    <w:name w:val="Balloon Text"/>
    <w:basedOn w:val="a"/>
    <w:link w:val="a7"/>
    <w:uiPriority w:val="99"/>
    <w:semiHidden/>
    <w:unhideWhenUsed/>
    <w:rsid w:val="006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1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0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7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4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1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2630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7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5906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1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4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4135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9823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5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6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27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2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67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1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0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33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4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2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4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5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1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8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10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12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334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3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1441964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615" TargetMode="External"/><Relationship Id="rId13" Type="http://schemas.openxmlformats.org/officeDocument/2006/relationships/hyperlink" Target="https://docs.cntd.ru/document/420287404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docs.cntd.ru/document/901989534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901713615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11239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0546701" TargetMode="External"/><Relationship Id="rId11" Type="http://schemas.openxmlformats.org/officeDocument/2006/relationships/hyperlink" Target="https://docs.cntd.ru/document/902111239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docs.cntd.ru/document/901714433" TargetMode="External"/><Relationship Id="rId15" Type="http://schemas.openxmlformats.org/officeDocument/2006/relationships/hyperlink" Target="https://docs.cntd.ru/document/901809128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1809128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713615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Калинин</cp:lastModifiedBy>
  <cp:revision>9</cp:revision>
  <cp:lastPrinted>2006-01-04T05:15:00Z</cp:lastPrinted>
  <dcterms:created xsi:type="dcterms:W3CDTF">2022-05-31T07:42:00Z</dcterms:created>
  <dcterms:modified xsi:type="dcterms:W3CDTF">2022-06-23T06:31:00Z</dcterms:modified>
</cp:coreProperties>
</file>