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C" w:rsidRDefault="0022482C" w:rsidP="009A52C5">
      <w:pPr>
        <w:spacing w:line="252" w:lineRule="auto"/>
        <w:rPr>
          <w:spacing w:val="20"/>
          <w:sz w:val="28"/>
          <w:szCs w:val="28"/>
        </w:rPr>
      </w:pPr>
    </w:p>
    <w:p w:rsidR="0022482C" w:rsidRDefault="0022482C" w:rsidP="0022482C">
      <w:pPr>
        <w:pStyle w:val="a5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22482C" w:rsidRDefault="00DB1DE8" w:rsidP="0022482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ПЕРВОМАЙСКОГО</w:t>
      </w:r>
      <w:r w:rsidR="0022482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 ОБРАЗОВАНИЯ</w:t>
      </w:r>
    </w:p>
    <w:p w:rsidR="0022482C" w:rsidRDefault="0022482C" w:rsidP="0022482C">
      <w:pPr>
        <w:pStyle w:val="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22482C" w:rsidRDefault="0022482C" w:rsidP="0022482C">
      <w:pPr>
        <w:pStyle w:val="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82C" w:rsidRPr="00532584" w:rsidRDefault="009A52C5" w:rsidP="00224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08.11.</w:t>
      </w:r>
      <w:r w:rsidR="0022482C" w:rsidRPr="00532584">
        <w:rPr>
          <w:rFonts w:ascii="Times New Roman" w:hAnsi="Times New Roman" w:cs="Times New Roman"/>
          <w:sz w:val="24"/>
          <w:szCs w:val="24"/>
        </w:rPr>
        <w:t xml:space="preserve">2019 г. </w:t>
      </w:r>
      <w:r w:rsidR="00DB1D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1DE8">
        <w:rPr>
          <w:rFonts w:ascii="Times New Roman" w:hAnsi="Times New Roman" w:cs="Times New Roman"/>
          <w:sz w:val="24"/>
          <w:szCs w:val="24"/>
        </w:rPr>
        <w:t xml:space="preserve">     №</w:t>
      </w:r>
      <w:r w:rsidR="007F7AEC">
        <w:rPr>
          <w:rFonts w:ascii="Times New Roman" w:hAnsi="Times New Roman" w:cs="Times New Roman"/>
          <w:sz w:val="24"/>
          <w:szCs w:val="24"/>
        </w:rPr>
        <w:t>37</w:t>
      </w:r>
      <w:r w:rsidR="00DB1DE8">
        <w:rPr>
          <w:rFonts w:ascii="Times New Roman" w:hAnsi="Times New Roman" w:cs="Times New Roman"/>
          <w:sz w:val="24"/>
          <w:szCs w:val="24"/>
        </w:rPr>
        <w:t xml:space="preserve">  </w:t>
      </w:r>
      <w:r w:rsidR="0022482C" w:rsidRPr="0053258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1DE8">
        <w:rPr>
          <w:rFonts w:ascii="Times New Roman" w:hAnsi="Times New Roman" w:cs="Times New Roman"/>
          <w:sz w:val="24"/>
          <w:szCs w:val="24"/>
        </w:rPr>
        <w:t>с. Калинин</w:t>
      </w:r>
      <w:r w:rsidR="0022482C" w:rsidRPr="0053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2C" w:rsidRPr="00AE4148" w:rsidRDefault="0022482C" w:rsidP="0022482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2482C" w:rsidRDefault="0022482C" w:rsidP="0022482C">
      <w:pPr>
        <w:pStyle w:val="a3"/>
        <w:spacing w:before="80" w:line="240" w:lineRule="auto"/>
        <w:ind w:firstLine="0"/>
        <w:jc w:val="left"/>
        <w:rPr>
          <w:szCs w:val="28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 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согласованию</w:t>
      </w:r>
    </w:p>
    <w:p w:rsidR="00586057" w:rsidRPr="00586057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установки</w:t>
      </w:r>
      <w:r w:rsidR="0022482C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информационных надписей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482C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объектах 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культурного наследия мест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(муниципального) значения,</w:t>
      </w:r>
    </w:p>
    <w:p w:rsidR="005B1D5B" w:rsidRPr="00586057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</w:t>
      </w:r>
      <w:r w:rsidR="00DB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</w:t>
      </w:r>
      <w:proofErr w:type="gramEnd"/>
      <w:r w:rsidR="00DB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Первомайского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86057" w:rsidRPr="009A52C5" w:rsidRDefault="00586057" w:rsidP="00586057">
      <w:pPr>
        <w:pStyle w:val="Standard"/>
        <w:spacing w:after="0"/>
        <w:ind w:firstLine="567"/>
        <w:jc w:val="both"/>
        <w:rPr>
          <w:rFonts w:cs="Times New Roman"/>
          <w:b/>
          <w:bCs/>
          <w:lang w:eastAsia="ru-RU"/>
        </w:rPr>
      </w:pPr>
      <w:proofErr w:type="gramStart"/>
      <w:r w:rsidRPr="003B142F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</w:t>
      </w:r>
      <w:r w:rsidRPr="009A52C5">
        <w:t>Ф</w:t>
      </w:r>
      <w:r w:rsidR="00DB1DE8" w:rsidRPr="009A52C5">
        <w:t>едерации», Уставом  Первомайского</w:t>
      </w:r>
      <w:r w:rsidRPr="009A52C5">
        <w:t xml:space="preserve"> муниципального образования, постановлением администрации Перелюбского муниципального образования </w:t>
      </w:r>
      <w:r w:rsidR="009A52C5">
        <w:t>от</w:t>
      </w:r>
      <w:r w:rsidR="009A52C5" w:rsidRPr="009A52C5">
        <w:rPr>
          <w:rFonts w:cs="Times New Roman"/>
        </w:rPr>
        <w:t xml:space="preserve"> 26.04.2019 года №12</w:t>
      </w:r>
      <w:r w:rsidR="009A52C5" w:rsidRPr="009A52C5">
        <w:rPr>
          <w:rFonts w:cs="Times New Roman"/>
          <w:color w:val="FF0000"/>
        </w:rPr>
        <w:t xml:space="preserve"> </w:t>
      </w:r>
      <w:r w:rsidR="009A52C5" w:rsidRPr="009A52C5">
        <w:rPr>
          <w:rFonts w:cs="Times New Roman"/>
        </w:rPr>
        <w:t xml:space="preserve"> «</w:t>
      </w:r>
      <w:r w:rsidR="009A52C5" w:rsidRPr="009A52C5">
        <w:rPr>
          <w:rFonts w:cs="Times New Roman"/>
          <w:bCs/>
          <w:color w:val="000000"/>
        </w:rPr>
        <w:t>Об утверждении порядка разработки и утверждения административных регламентов предоставления муниципальных услуг в</w:t>
      </w:r>
      <w:proofErr w:type="gramEnd"/>
      <w:r w:rsidR="009A52C5" w:rsidRPr="009A52C5">
        <w:rPr>
          <w:rFonts w:cs="Times New Roman"/>
          <w:bCs/>
          <w:color w:val="000000"/>
        </w:rPr>
        <w:t xml:space="preserve"> новой редакции</w:t>
      </w:r>
      <w:r w:rsidR="009A52C5" w:rsidRPr="009A52C5">
        <w:rPr>
          <w:rFonts w:cs="Times New Roman"/>
        </w:rPr>
        <w:t>»</w:t>
      </w:r>
      <w:r w:rsidRPr="009A52C5">
        <w:t>,</w:t>
      </w:r>
      <w:r w:rsidR="00DB1DE8" w:rsidRPr="009A52C5">
        <w:t xml:space="preserve"> </w:t>
      </w:r>
      <w:r w:rsidRPr="009A52C5">
        <w:t xml:space="preserve"> </w:t>
      </w:r>
      <w:r w:rsidRPr="009A52C5">
        <w:rPr>
          <w:b/>
        </w:rPr>
        <w:t>ПОСТАНОВЛЯЮ:</w:t>
      </w:r>
    </w:p>
    <w:p w:rsidR="00586057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 </w:t>
      </w:r>
    </w:p>
    <w:p w:rsidR="0022482C" w:rsidRPr="005B1D5B" w:rsidRDefault="00AA73D9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</w:t>
      </w:r>
      <w:r w:rsidR="0022482C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  административный регламент  по предоставлению муниципальной услуги  </w:t>
      </w:r>
      <w:r w:rsidR="00586057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482C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согласованию 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информационных надписей </w:t>
      </w:r>
      <w:r w:rsidR="0022482C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объектах культурного наследия мест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(муниципального) значения,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расположенных на территории Перелюбского муниципального образования</w:t>
      </w:r>
    </w:p>
    <w:p w:rsidR="0025091E" w:rsidRDefault="009A52C5" w:rsidP="009A52C5">
      <w:pPr>
        <w:pStyle w:val="a8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25091E" w:rsidRPr="003B142F">
        <w:rPr>
          <w:rFonts w:ascii="Times New Roman" w:eastAsia="Calibri" w:hAnsi="Times New Roman"/>
          <w:sz w:val="24"/>
          <w:szCs w:val="24"/>
        </w:rPr>
        <w:t>2. </w:t>
      </w:r>
      <w:r w:rsidR="00AA73D9">
        <w:rPr>
          <w:rFonts w:ascii="Times New Roman" w:eastAsia="Calibri" w:hAnsi="Times New Roman"/>
          <w:sz w:val="24"/>
          <w:szCs w:val="24"/>
        </w:rPr>
        <w:t xml:space="preserve"> </w:t>
      </w:r>
      <w:r w:rsidR="0025091E" w:rsidRPr="003B142F">
        <w:rPr>
          <w:rFonts w:ascii="Times New Roman" w:eastAsia="Calibri" w:hAnsi="Times New Roman"/>
          <w:sz w:val="24"/>
          <w:szCs w:val="24"/>
        </w:rPr>
        <w:t>Опубликовать настоящее постановление, разместив на официально сайте администрации Перелюбского муниципального образования в информационно-коммуникационной сети Интернет.</w:t>
      </w:r>
    </w:p>
    <w:p w:rsidR="0025091E" w:rsidRPr="009A52C5" w:rsidRDefault="009A52C5" w:rsidP="009A52C5">
      <w:pPr>
        <w:pStyle w:val="a8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25091E" w:rsidRPr="003B142F">
        <w:rPr>
          <w:rFonts w:ascii="Times New Roman" w:eastAsia="Calibri" w:hAnsi="Times New Roman"/>
          <w:sz w:val="24"/>
          <w:szCs w:val="24"/>
        </w:rPr>
        <w:t>3</w:t>
      </w:r>
      <w:r w:rsidR="0025091E" w:rsidRPr="003B142F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Start"/>
      <w:r w:rsidR="0025091E" w:rsidRPr="003B142F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="0025091E" w:rsidRPr="003B142F">
        <w:rPr>
          <w:rFonts w:ascii="Times New Roman" w:hAnsi="Times New Roman"/>
          <w:spacing w:val="2"/>
          <w:sz w:val="24"/>
          <w:szCs w:val="24"/>
        </w:rPr>
        <w:t xml:space="preserve"> исполн</w:t>
      </w:r>
      <w:r w:rsidR="00AA73D9">
        <w:rPr>
          <w:rFonts w:ascii="Times New Roman" w:hAnsi="Times New Roman"/>
          <w:spacing w:val="2"/>
          <w:sz w:val="24"/>
          <w:szCs w:val="24"/>
        </w:rPr>
        <w:t>ением настоящего постановления</w:t>
      </w:r>
      <w:r w:rsidR="0025091E" w:rsidRPr="003B142F">
        <w:rPr>
          <w:rFonts w:ascii="Times New Roman" w:hAnsi="Times New Roman"/>
          <w:spacing w:val="2"/>
          <w:sz w:val="24"/>
          <w:szCs w:val="24"/>
        </w:rPr>
        <w:t xml:space="preserve"> оставляю за собой.</w:t>
      </w:r>
      <w:r w:rsidR="0025091E" w:rsidRPr="003B142F"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="0025091E" w:rsidRPr="003B142F">
        <w:rPr>
          <w:rFonts w:ascii="Times New Roman" w:hAnsi="Times New Roman"/>
          <w:spacing w:val="2"/>
          <w:sz w:val="24"/>
          <w:szCs w:val="24"/>
        </w:rPr>
        <w:t xml:space="preserve">4. </w:t>
      </w:r>
      <w:r w:rsidR="00AA73D9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25091E" w:rsidRPr="003B142F">
        <w:rPr>
          <w:rFonts w:ascii="Times New Roman" w:hAnsi="Times New Roman"/>
          <w:spacing w:val="2"/>
          <w:sz w:val="24"/>
          <w:szCs w:val="24"/>
        </w:rPr>
        <w:t>Постановление вступает в силу со дня его официального опубликования.</w:t>
      </w: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DB1DE8" w:rsidRDefault="00DB1DE8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1DE8" w:rsidRDefault="00ED6AB3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B1D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B1DE8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25091E" w:rsidRPr="003B142F" w:rsidRDefault="00DB1DE8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5091E" w:rsidRPr="003B1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</w:t>
      </w:r>
      <w:r w:rsidR="0025091E" w:rsidRPr="003B14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FB2">
        <w:rPr>
          <w:rFonts w:ascii="Times New Roman" w:hAnsi="Times New Roman" w:cs="Times New Roman"/>
          <w:sz w:val="24"/>
          <w:szCs w:val="24"/>
        </w:rPr>
        <w:t xml:space="preserve">     </w:t>
      </w:r>
      <w:r w:rsidR="0025091E" w:rsidRPr="003B142F">
        <w:rPr>
          <w:rFonts w:ascii="Times New Roman" w:hAnsi="Times New Roman" w:cs="Times New Roman"/>
          <w:sz w:val="24"/>
          <w:szCs w:val="24"/>
        </w:rPr>
        <w:t xml:space="preserve">   </w:t>
      </w:r>
      <w:r w:rsidR="004C06AD">
        <w:rPr>
          <w:rFonts w:ascii="Times New Roman" w:hAnsi="Times New Roman" w:cs="Times New Roman"/>
          <w:sz w:val="24"/>
          <w:szCs w:val="24"/>
        </w:rPr>
        <w:t xml:space="preserve">    О.В.Дасавеа</w:t>
      </w:r>
    </w:p>
    <w:p w:rsidR="0025091E" w:rsidRDefault="0025091E" w:rsidP="0025091E">
      <w:pPr>
        <w:spacing w:after="0"/>
        <w:ind w:right="-15"/>
        <w:rPr>
          <w:sz w:val="24"/>
          <w:szCs w:val="24"/>
        </w:rPr>
      </w:pPr>
    </w:p>
    <w:p w:rsidR="00DB1DE8" w:rsidRDefault="00DB1DE8" w:rsidP="0025091E">
      <w:pPr>
        <w:spacing w:after="0"/>
        <w:ind w:right="-15"/>
        <w:rPr>
          <w:sz w:val="24"/>
          <w:szCs w:val="24"/>
        </w:rPr>
      </w:pPr>
    </w:p>
    <w:p w:rsidR="00CC2FB2" w:rsidRDefault="00CC2FB2" w:rsidP="0025091E">
      <w:pPr>
        <w:spacing w:after="0"/>
        <w:ind w:right="-15"/>
        <w:rPr>
          <w:sz w:val="24"/>
          <w:szCs w:val="24"/>
        </w:rPr>
      </w:pPr>
    </w:p>
    <w:p w:rsidR="009A52C5" w:rsidRDefault="009A52C5" w:rsidP="0025091E">
      <w:pPr>
        <w:spacing w:after="0"/>
        <w:ind w:right="-15"/>
        <w:rPr>
          <w:sz w:val="24"/>
          <w:szCs w:val="24"/>
        </w:rPr>
      </w:pPr>
    </w:p>
    <w:p w:rsidR="009A52C5" w:rsidRDefault="009A52C5" w:rsidP="0025091E">
      <w:pPr>
        <w:spacing w:after="0"/>
        <w:ind w:right="-15"/>
        <w:rPr>
          <w:sz w:val="24"/>
          <w:szCs w:val="24"/>
        </w:rPr>
      </w:pPr>
    </w:p>
    <w:p w:rsidR="009A52C5" w:rsidRDefault="009A52C5" w:rsidP="0025091E">
      <w:pPr>
        <w:spacing w:after="0"/>
        <w:ind w:right="-15"/>
        <w:rPr>
          <w:sz w:val="24"/>
          <w:szCs w:val="24"/>
        </w:rPr>
      </w:pPr>
    </w:p>
    <w:p w:rsidR="009A52C5" w:rsidRDefault="009A52C5" w:rsidP="0025091E">
      <w:pPr>
        <w:spacing w:after="0"/>
        <w:ind w:right="-15"/>
        <w:rPr>
          <w:sz w:val="24"/>
          <w:szCs w:val="24"/>
        </w:rPr>
      </w:pPr>
    </w:p>
    <w:p w:rsidR="009A52C5" w:rsidRDefault="009A52C5" w:rsidP="0025091E">
      <w:pPr>
        <w:spacing w:after="0"/>
        <w:ind w:right="-15"/>
        <w:rPr>
          <w:sz w:val="24"/>
          <w:szCs w:val="24"/>
        </w:rPr>
      </w:pPr>
    </w:p>
    <w:p w:rsidR="00CC2FB2" w:rsidRPr="003B142F" w:rsidRDefault="00CC2FB2" w:rsidP="0025091E">
      <w:pPr>
        <w:spacing w:after="0"/>
        <w:ind w:right="-15"/>
        <w:rPr>
          <w:sz w:val="24"/>
          <w:szCs w:val="24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B142F">
        <w:rPr>
          <w:rFonts w:ascii="Times New Roman" w:hAnsi="Times New Roman" w:cs="Times New Roman"/>
          <w:sz w:val="18"/>
          <w:szCs w:val="18"/>
        </w:rPr>
        <w:t>УТВЕРЖДЁН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142F">
        <w:rPr>
          <w:rFonts w:ascii="Times New Roman" w:hAnsi="Times New Roman" w:cs="Times New Roman"/>
          <w:bCs/>
          <w:sz w:val="18"/>
          <w:szCs w:val="18"/>
        </w:rPr>
        <w:t xml:space="preserve">постановлением администрации </w:t>
      </w:r>
    </w:p>
    <w:p w:rsidR="0025091E" w:rsidRPr="003B142F" w:rsidRDefault="00CC2FB2" w:rsidP="0025091E">
      <w:pPr>
        <w:spacing w:after="0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Первомайского </w:t>
      </w:r>
      <w:r w:rsidR="0025091E" w:rsidRPr="003B142F">
        <w:rPr>
          <w:rFonts w:ascii="Times New Roman" w:hAnsi="Times New Roman" w:cs="Times New Roman"/>
          <w:sz w:val="18"/>
          <w:szCs w:val="18"/>
        </w:rPr>
        <w:t xml:space="preserve"> МО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  </w:t>
      </w:r>
      <w:r w:rsidR="001C5F48">
        <w:rPr>
          <w:rFonts w:ascii="Times New Roman" w:hAnsi="Times New Roman" w:cs="Times New Roman"/>
          <w:sz w:val="18"/>
          <w:szCs w:val="18"/>
        </w:rPr>
        <w:t>08.11.</w:t>
      </w:r>
      <w:r w:rsidRPr="003B142F">
        <w:rPr>
          <w:rFonts w:ascii="Times New Roman" w:hAnsi="Times New Roman" w:cs="Times New Roman"/>
          <w:sz w:val="18"/>
          <w:szCs w:val="18"/>
        </w:rPr>
        <w:t xml:space="preserve">2019 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8A37C5">
        <w:rPr>
          <w:rFonts w:ascii="Times New Roman" w:hAnsi="Times New Roman" w:cs="Times New Roman"/>
          <w:sz w:val="18"/>
          <w:szCs w:val="18"/>
        </w:rPr>
        <w:t>37</w:t>
      </w: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администрацией </w:t>
      </w:r>
      <w:r w:rsidR="00DB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Первомай</w:t>
      </w:r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муниципального образования </w:t>
      </w:r>
      <w:proofErr w:type="spellStart"/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="00DB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енных на территории Первомай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муниципального образования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4A2ED4" w:rsidRPr="004A2ED4" w:rsidRDefault="004A2ED4" w:rsidP="004A2ED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A2ED4" w:rsidRPr="00E40DE8" w:rsidRDefault="00E40DE8" w:rsidP="00E40D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5B1D5B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</w:t>
      </w:r>
    </w:p>
    <w:p w:rsidR="0022482C" w:rsidRPr="005B1D5B" w:rsidRDefault="005B1D5B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на территории Перелюбского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2482C" w:rsidRPr="00DD19CF" w:rsidRDefault="004E2D76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r w:rsidR="00DD19CF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 муниципального образования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организаций, участвующих в предоставлении муниципальной услуги, многофункционального центра  (далее – МФЦ):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2412"/>
        <w:gridCol w:w="2269"/>
        <w:gridCol w:w="2410"/>
      </w:tblGrid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DB1DE8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Первомай</w:t>
            </w:r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ского муниципального образования </w:t>
            </w:r>
            <w:proofErr w:type="spellStart"/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Перелюбского</w:t>
            </w:r>
            <w:proofErr w:type="spellEnd"/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DB1DE8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413765</w:t>
            </w:r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Саратовская област</w:t>
            </w:r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ь, </w:t>
            </w:r>
            <w:proofErr w:type="spellStart"/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Перелюбский</w:t>
            </w:r>
            <w:proofErr w:type="spellEnd"/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.К</w:t>
            </w:r>
            <w:proofErr w:type="gramEnd"/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алинин, ул. Рабочая,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тел.8(84575) </w:t>
            </w:r>
          </w:p>
          <w:p w:rsidR="009E2581" w:rsidRDefault="00DB1DE8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34-1-51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Факс: </w:t>
            </w:r>
            <w:r w:rsidR="00DB1D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34-1-51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17-00 часов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 с 12-00 до 14-00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Выходной день: 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1" w:rsidRDefault="008957F0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5" w:history="1">
              <w:r w:rsidR="00DB1DE8" w:rsidRPr="00CF2A36">
                <w:rPr>
                  <w:rStyle w:val="aa"/>
                  <w:rFonts w:ascii="Times New Roman" w:hAnsi="Times New Roman"/>
                  <w:lang w:val="en-US"/>
                </w:rPr>
                <w:t>pervomayskoemo@mail.ru</w:t>
              </w:r>
            </w:hyperlink>
            <w:r w:rsidR="009E258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«Многофункциональный центр 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предоставлению государственных и муниципальных услуг 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413750,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выходной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Обед: с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обед: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perelyub@mfc64.ru</w:t>
            </w:r>
          </w:p>
        </w:tc>
      </w:tr>
    </w:tbl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2482C" w:rsidRPr="00E40DE8" w:rsidRDefault="004B2CA4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Администрации</w:t>
      </w:r>
      <w:r w:rsidR="00DB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DB1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почте, в том числе электронной </w:t>
      </w:r>
      <w:hyperlink r:id="rId6" w:history="1">
        <w:r w:rsidR="00DB1DE8" w:rsidRPr="00CF2A36">
          <w:rPr>
            <w:rStyle w:val="aa"/>
            <w:rFonts w:ascii="Times New Roman" w:hAnsi="Times New Roman"/>
            <w:lang w:val="en-US"/>
          </w:rPr>
          <w:t>pervomayskoemo</w:t>
        </w:r>
        <w:r w:rsidR="00DB1DE8" w:rsidRPr="00DB1DE8">
          <w:rPr>
            <w:rStyle w:val="aa"/>
            <w:rFonts w:ascii="Times New Roman" w:hAnsi="Times New Roman"/>
          </w:rPr>
          <w:t>@</w:t>
        </w:r>
        <w:r w:rsidR="00DB1DE8" w:rsidRPr="00CF2A36">
          <w:rPr>
            <w:rStyle w:val="aa"/>
            <w:rFonts w:ascii="Times New Roman" w:hAnsi="Times New Roman"/>
            <w:lang w:val="en-US"/>
          </w:rPr>
          <w:t>mail</w:t>
        </w:r>
        <w:r w:rsidR="00DB1DE8" w:rsidRPr="00DB1DE8">
          <w:rPr>
            <w:rStyle w:val="aa"/>
            <w:rFonts w:ascii="Times New Roman" w:hAnsi="Times New Roman"/>
          </w:rPr>
          <w:t>.</w:t>
        </w:r>
        <w:r w:rsidR="00DB1DE8" w:rsidRPr="00CF2A36">
          <w:rPr>
            <w:rStyle w:val="aa"/>
            <w:rFonts w:ascii="Times New Roman" w:hAnsi="Times New Roman"/>
            <w:lang w:val="en-US"/>
          </w:rPr>
          <w:t>ru</w:t>
        </w:r>
      </w:hyperlink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электронной почты), в случае письменного обращения заявителя;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Администрации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3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2D76" w:rsidRPr="008A37C5">
        <w:rPr>
          <w:rFonts w:ascii="Times New Roman" w:eastAsia="Times New Roman" w:hAnsi="Times New Roman" w:cs="Times New Roman"/>
          <w:sz w:val="24"/>
          <w:szCs w:val="24"/>
        </w:rPr>
        <w:t>http:www.</w:t>
      </w:r>
      <w:proofErr w:type="spellStart"/>
      <w:r w:rsidR="004E2D76" w:rsidRPr="008A37C5">
        <w:rPr>
          <w:rFonts w:ascii="Times New Roman" w:eastAsia="Times New Roman" w:hAnsi="Times New Roman" w:cs="Times New Roman"/>
          <w:sz w:val="24"/>
          <w:szCs w:val="24"/>
          <w:lang w:val="en-US"/>
        </w:rPr>
        <w:t>sperelyub</w:t>
      </w:r>
      <w:proofErr w:type="spellEnd"/>
      <w:r w:rsidRPr="008A37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E2D76" w:rsidRPr="008A37C5">
        <w:rPr>
          <w:rFonts w:ascii="Times New Roman" w:eastAsia="Times New Roman" w:hAnsi="Times New Roman" w:cs="Times New Roman"/>
          <w:sz w:val="24"/>
          <w:szCs w:val="24"/>
          <w:lang w:val="en-US"/>
        </w:rPr>
        <w:t>sarmo</w:t>
      </w:r>
      <w:proofErr w:type="spellEnd"/>
      <w:r w:rsidR="004E2D76" w:rsidRPr="008A37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A37C5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E40DE8" w:rsidRPr="008A37C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A37C5">
        <w:rPr>
          <w:rFonts w:ascii="Times New Roman" w:eastAsia="Times New Roman" w:hAnsi="Times New Roman" w:cs="Times New Roman"/>
          <w:sz w:val="24"/>
          <w:szCs w:val="24"/>
        </w:rPr>
        <w:t>  в федеральной государственной информационной системе «Единый портал государственных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услуг (функций)» (далее – Единый портал государственных и муниципальных услуг) (</w:t>
      </w:r>
      <w:proofErr w:type="spellStart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2482C" w:rsidRPr="00532584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DB1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</w:t>
      </w:r>
      <w:r w:rsidR="00DB1DE8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Администрацией Первомайского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(далее - Администрация).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в срок не более тридцати дней </w:t>
      </w:r>
      <w:proofErr w:type="gramStart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</w:t>
      </w:r>
      <w:r w:rsidR="000A5F7D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редакции Федерального закона от 27.12.2018 № 532-ФЗ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закон от 27 июля 2010 г. №210-ФЗ «Об организации предоставления государственных и муниципальных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 от 30 сентября 2014 г. №108-ЗСО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вопросах местного значения сельских поселений Саратовской области»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DB1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законами и иными нормативными правовыми актами Росс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и Саратовской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должен представить самостоятельно в Администрацию: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муниципальной услуги по форме согласно приложению 1 к регламенту;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при предоставлении муниципальной услуги не вправе требовать от заявителя: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неполнота или недостоверность документов, представленных в Администрацию;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предоставлении муниципальной услуги, либо контактный телефон, само уведомление не направляется.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2.10. Муниципальная услуга предоставляется  бесплатно.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2.12. Срок регистрации заявления и прилагаемых к нему документов составляет: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на личном приеме граждан  –  не  более 15 минут;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2.2.2/2.4.1340-03» и быть оборудованы средствами пожаротушения.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2.13.2. Требования к местам ожидания.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2.13.3. Требования к местам приема заявителей.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2.13.4. Требования к информационным стендам.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Визуальная, текстовая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системе «Единый портал государственных и муниципальных услуг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(функций)» (</w:t>
      </w:r>
      <w:proofErr w:type="spellStart"/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официальном сайте уполномоченного органа </w:t>
      </w:r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(http:www.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  <w:lang w:val="en-US"/>
        </w:rPr>
        <w:t>sperelyub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  <w:lang w:val="en-US"/>
        </w:rPr>
        <w:t>sarmo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визуальной, текстовой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допуск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2482C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32584" w:rsidRPr="00621444" w:rsidRDefault="00532584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621444" w:rsidRDefault="0022482C" w:rsidP="00621444">
      <w:pPr>
        <w:shd w:val="clear" w:color="auto" w:fill="FFFFFF"/>
        <w:spacing w:after="30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 Административные процедуры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заявления, документов и принятие решения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регистрация и выдача результата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 процедуру, предусмотренную подпунктом 2 пункта 3.1 регламента, исполняет должностное лицо (далее именуется - специалист) структурного подразделения Администрации, ответственного за предоставление муниципальной услуги, связанной с 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приведена в приложении 3 к регламенту.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Прием и регистрация заявления и документов.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процедуры является поступление в Администрацию заявления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исполнения процедуры - в течение одного рабочего дня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в Администрацию, но не позднее следующего дня.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3.1.2. Рассмотрение заявления, документов и принятие решения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Выдача результата предоставления муниципальной услуги.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передает подписанное письмо на бумажном носителе для дальнейшей регистрации и направления заявителю в установленном порядке. Максимальный срок исполнения указанного административного действия составляет 30 дней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B5F4E" w:rsidRPr="008B5F4E" w:rsidRDefault="008B5F4E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Администрации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должностными лицами Администрации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специально уполномоченными на осуществление данного контроля, руководителем Администрации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распоряжения руководителя Администрации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4.2.1. Плановых проверок соблюдения и исполнения должностными лицами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Первомайского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281920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281920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Должностные лица Администрации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281920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2819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281920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8B5F4E"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82C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281920" w:rsidRPr="00281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Первомайского</w:t>
      </w:r>
      <w:r w:rsidR="00281920" w:rsidRPr="008B5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B5F4E" w:rsidRPr="008B5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CC2FB2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B2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r w:rsidR="00CC2FB2" w:rsidRPr="00CC2FB2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r w:rsidR="008B5F4E" w:rsidRPr="00CC2F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CC2FB2">
        <w:rPr>
          <w:rFonts w:ascii="Times New Roman" w:eastAsia="Times New Roman" w:hAnsi="Times New Roman" w:cs="Times New Roman"/>
          <w:sz w:val="24"/>
          <w:szCs w:val="24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услуги, у заявителя;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отказ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 актами 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  либо в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Жалоба на решения и действия (бездействие)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030DC"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 </w:t>
      </w: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лица,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CC2F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Первомайского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ативными правовыми актами Саратовской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(или) действий (бездейс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твия) Администрации Первомайского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лиц, муниципальных служащих Администрации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Администрации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B72194"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Pr="006C2AAE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О ПРЕДОСТАВЛЕНИИ МУНИЦИПАЛЬНОЙ УСЛУГИ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 (глава </w:t>
      </w:r>
      <w:r w:rsidR="00FA160C">
        <w:rPr>
          <w:rFonts w:ascii="Times New Roman" w:eastAsia="Times New Roman" w:hAnsi="Times New Roman" w:cs="Times New Roman"/>
          <w:color w:val="000000"/>
          <w:sz w:val="16"/>
          <w:szCs w:val="16"/>
        </w:rPr>
        <w:t>Первомайского</w:t>
      </w:r>
      <w:r w:rsidR="00B72194"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от 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(если имеется) отчество или фамилия, имя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72194">
        <w:rPr>
          <w:rFonts w:ascii="Times New Roman" w:eastAsia="Times New Roman" w:hAnsi="Times New Roman" w:cs="Times New Roman"/>
          <w:b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 контактный телефон)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 согласовании (утверждении) проекта информационных надписей и обозначений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на объекте культурного наследия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 Прошу   согласовать   (утвердить)  проект   информационных   надписей и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обозначений на объекте культурного наследия 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Даю    согласие  на   обработку   персональных   данных   для   обеспечения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предоставления    муниципальной    услуги,   для    регистрации  субъекта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персональных данных  на  едином  портале  государственных  и  муниципальных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услуг.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1.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2.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3.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4.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5.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</w:t>
      </w:r>
      <w:r w:rsidR="009A52C5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B72194">
        <w:rPr>
          <w:rFonts w:ascii="Times New Roman" w:eastAsia="Times New Roman" w:hAnsi="Times New Roman" w:cs="Times New Roman"/>
          <w:color w:val="000000"/>
        </w:rPr>
        <w:t>  ___________________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дата                                                 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 </w:t>
      </w:r>
      <w:r w:rsidR="009A52C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31912" w:rsidRDefault="00C31912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31912" w:rsidRDefault="00C31912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31912" w:rsidRDefault="00C31912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31912" w:rsidRDefault="00C31912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A160C" w:rsidRPr="00B72194" w:rsidRDefault="00FA160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СОДЕРЖАНИЮ ЭСКИЗНОГО ПРОЕКТА ИНФОРМАЦИОННЫХ НАДПИСЕЙ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ОБОЗНАЧЕНИЙ НА ОБЪЕКТЕ КУЛЬТУРНОГО НАСЛЕДИЯ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1. Обоснование установки информационных надписей и обозначений. </w:t>
      </w:r>
      <w:proofErr w:type="gramStart"/>
      <w:r w:rsidRPr="00E2783D">
        <w:rPr>
          <w:rFonts w:ascii="Times New Roman" w:eastAsia="Times New Roman" w:hAnsi="Times New Roman" w:cs="Times New Roman"/>
          <w:color w:val="000000"/>
        </w:rPr>
        <w:t>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одготовлен на основании части 2 статьи 27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Федерального 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 от 25 июня 2002 г. № 73-ФЗ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"»Об объектах культурного наследия (памятниках истории и культуры) народов Росси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E2783D">
        <w:rPr>
          <w:rFonts w:ascii="Times New Roman" w:eastAsia="Times New Roman" w:hAnsi="Times New Roman" w:cs="Times New Roman"/>
          <w:color w:val="000000"/>
        </w:rPr>
        <w:t>»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</w:t>
      </w:r>
      <w:proofErr w:type="gramEnd"/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№ 532-ФЗ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Текстовая часть включает следующие подразделы: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Содержание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Содержание информационных надписей должно соответствовать реестру, включая: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1) сведения о наименовании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3) сведения о категории историко-культурного значения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</w:t>
      </w:r>
      <w:proofErr w:type="spellStart"/>
      <w:r w:rsidRPr="00E2783D">
        <w:rPr>
          <w:rFonts w:ascii="Times New Roman" w:eastAsia="Times New Roman" w:hAnsi="Times New Roman" w:cs="Times New Roman"/>
          <w:color w:val="000000"/>
        </w:rPr>
        <w:t>x</w:t>
      </w:r>
      <w:proofErr w:type="spellEnd"/>
      <w:r w:rsidRPr="00E2783D">
        <w:rPr>
          <w:rFonts w:ascii="Times New Roman" w:eastAsia="Times New Roman" w:hAnsi="Times New Roman" w:cs="Times New Roman"/>
          <w:color w:val="000000"/>
        </w:rPr>
        <w:t xml:space="preserve">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Мероприятия после переноса или замены информационных надписей и обозначений.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31912" w:rsidRDefault="00C31912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C31912" w:rsidRDefault="00C31912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C31912" w:rsidRPr="006C2AAE" w:rsidRDefault="00C31912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9A52C5" w:rsidRPr="006C2AAE" w:rsidRDefault="009A52C5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9A5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БЛОК-СХЕМА</w:t>
      </w:r>
    </w:p>
    <w:p w:rsidR="0022482C" w:rsidRPr="009A52C5" w:rsidRDefault="0022482C" w:rsidP="009A5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ПРЕДОСТАВЛЕНИЯ МУНИЦИПАЛЬНОЙ УСЛУГИ</w:t>
      </w:r>
    </w:p>
    <w:p w:rsidR="0022482C" w:rsidRPr="006C2AAE" w:rsidRDefault="0022482C" w:rsidP="009A52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9A52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E2783D" w:rsidRDefault="009A52C5" w:rsidP="009A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2482C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22482C" w:rsidRPr="00E2783D" w:rsidRDefault="0022482C" w:rsidP="009A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9A5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9A52C5" w:rsidP="009A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2482C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22482C" w:rsidRPr="00E2783D" w:rsidRDefault="0022482C" w:rsidP="009A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9A5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9A52C5" w:rsidP="009A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22482C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Первомайского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482C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FA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Первомайского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2482C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22482C" w:rsidRPr="00E2783D" w:rsidRDefault="0022482C" w:rsidP="009A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Default="0022482C" w:rsidP="009A52C5">
      <w:pPr>
        <w:spacing w:after="0"/>
      </w:pPr>
    </w:p>
    <w:p w:rsidR="0022482C" w:rsidRDefault="0022482C" w:rsidP="0022482C"/>
    <w:p w:rsidR="0022482C" w:rsidRDefault="0022482C" w:rsidP="0022482C"/>
    <w:p w:rsidR="0022482C" w:rsidRDefault="0022482C" w:rsidP="0022482C"/>
    <w:p w:rsidR="00CD7F53" w:rsidRDefault="00CD7F53"/>
    <w:sectPr w:rsidR="00CD7F53" w:rsidSect="00C319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9E"/>
    <w:multiLevelType w:val="hybridMultilevel"/>
    <w:tmpl w:val="0C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2C"/>
    <w:rsid w:val="00076495"/>
    <w:rsid w:val="000A5F7D"/>
    <w:rsid w:val="000B76EA"/>
    <w:rsid w:val="000D6AF8"/>
    <w:rsid w:val="001C5F48"/>
    <w:rsid w:val="0022482C"/>
    <w:rsid w:val="0025091E"/>
    <w:rsid w:val="00281920"/>
    <w:rsid w:val="002A5EFF"/>
    <w:rsid w:val="002B4476"/>
    <w:rsid w:val="0037425C"/>
    <w:rsid w:val="004A2ED4"/>
    <w:rsid w:val="004B2CA4"/>
    <w:rsid w:val="004C06AD"/>
    <w:rsid w:val="004E2D76"/>
    <w:rsid w:val="00532584"/>
    <w:rsid w:val="00551CFD"/>
    <w:rsid w:val="00586057"/>
    <w:rsid w:val="005B1D5B"/>
    <w:rsid w:val="005E5002"/>
    <w:rsid w:val="00621444"/>
    <w:rsid w:val="00634EEB"/>
    <w:rsid w:val="0075525B"/>
    <w:rsid w:val="007F7AEC"/>
    <w:rsid w:val="008957F0"/>
    <w:rsid w:val="00897635"/>
    <w:rsid w:val="008A37C5"/>
    <w:rsid w:val="008B5F4E"/>
    <w:rsid w:val="009A52C5"/>
    <w:rsid w:val="009E2581"/>
    <w:rsid w:val="00A309FC"/>
    <w:rsid w:val="00AA73D9"/>
    <w:rsid w:val="00B21C0D"/>
    <w:rsid w:val="00B72194"/>
    <w:rsid w:val="00B8109F"/>
    <w:rsid w:val="00BC7214"/>
    <w:rsid w:val="00BD5AA1"/>
    <w:rsid w:val="00C31912"/>
    <w:rsid w:val="00C360DC"/>
    <w:rsid w:val="00C85E77"/>
    <w:rsid w:val="00CC2FB2"/>
    <w:rsid w:val="00CD7F53"/>
    <w:rsid w:val="00DB1DE8"/>
    <w:rsid w:val="00DD19CF"/>
    <w:rsid w:val="00E030DC"/>
    <w:rsid w:val="00E2783D"/>
    <w:rsid w:val="00E40DE8"/>
    <w:rsid w:val="00EB1335"/>
    <w:rsid w:val="00ED079C"/>
    <w:rsid w:val="00ED6AB3"/>
    <w:rsid w:val="00FA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6"/>
  </w:style>
  <w:style w:type="paragraph" w:styleId="1">
    <w:name w:val="heading 1"/>
    <w:basedOn w:val="a"/>
    <w:next w:val="a"/>
    <w:link w:val="10"/>
    <w:qFormat/>
    <w:rsid w:val="002248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2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248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48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224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qFormat/>
    <w:rsid w:val="00586057"/>
    <w:pPr>
      <w:widowControl w:val="0"/>
      <w:suppressAutoHyphens/>
      <w:autoSpaceDN w:val="0"/>
      <w:spacing w:after="160" w:line="259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58605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25091E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509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B2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omayskoemo@mail.ru" TargetMode="External"/><Relationship Id="rId5" Type="http://schemas.openxmlformats.org/officeDocument/2006/relationships/hyperlink" Target="mailto:pervomay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28</cp:revision>
  <cp:lastPrinted>2019-11-13T09:16:00Z</cp:lastPrinted>
  <dcterms:created xsi:type="dcterms:W3CDTF">2019-10-25T10:23:00Z</dcterms:created>
  <dcterms:modified xsi:type="dcterms:W3CDTF">2019-11-28T09:53:00Z</dcterms:modified>
</cp:coreProperties>
</file>